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4F7F1E" w:rsidP="008A191F">
      <w:pPr>
        <w:spacing w:after="0" w:line="480" w:lineRule="auto"/>
        <w:jc w:val="center"/>
        <w:rPr>
          <w:rFonts w:ascii="Times New Roman" w:hAnsi="Times New Roman" w:cs="Times New Roman"/>
          <w:sz w:val="24"/>
          <w:szCs w:val="24"/>
        </w:rPr>
      </w:pPr>
    </w:p>
    <w:p w:rsidR="004F7F1E" w:rsidRDefault="00C13D38" w:rsidP="008A191F">
      <w:pPr>
        <w:spacing w:after="0" w:line="480" w:lineRule="auto"/>
        <w:jc w:val="center"/>
        <w:rPr>
          <w:rFonts w:ascii="Times New Roman" w:hAnsi="Times New Roman" w:cs="Times New Roman"/>
          <w:sz w:val="24"/>
          <w:szCs w:val="24"/>
        </w:rPr>
      </w:pPr>
      <w:r w:rsidRPr="00BB289B">
        <w:rPr>
          <w:rFonts w:ascii="Times New Roman" w:hAnsi="Times New Roman" w:cs="Times New Roman"/>
          <w:sz w:val="24"/>
          <w:szCs w:val="24"/>
        </w:rPr>
        <w:t>Financial Planning and Strategic Planning</w:t>
      </w:r>
    </w:p>
    <w:p w:rsidR="008A191F" w:rsidRDefault="008A191F" w:rsidP="008A19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F7F1E" w:rsidRDefault="008A191F" w:rsidP="008A19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Student’s Name</w:t>
      </w: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4F7F1E" w:rsidRDefault="004F7F1E" w:rsidP="008A191F">
      <w:pPr>
        <w:spacing w:after="0" w:line="480" w:lineRule="auto"/>
        <w:ind w:firstLine="720"/>
        <w:rPr>
          <w:rFonts w:ascii="Times New Roman" w:hAnsi="Times New Roman" w:cs="Times New Roman"/>
          <w:sz w:val="24"/>
          <w:szCs w:val="24"/>
        </w:rPr>
      </w:pPr>
    </w:p>
    <w:p w:rsidR="008A191F" w:rsidRDefault="008A191F">
      <w:pPr>
        <w:rPr>
          <w:rFonts w:ascii="Times New Roman" w:hAnsi="Times New Roman" w:cs="Times New Roman"/>
          <w:sz w:val="24"/>
          <w:szCs w:val="24"/>
        </w:rPr>
      </w:pPr>
      <w:r>
        <w:rPr>
          <w:rFonts w:ascii="Times New Roman" w:hAnsi="Times New Roman" w:cs="Times New Roman"/>
          <w:sz w:val="24"/>
          <w:szCs w:val="24"/>
        </w:rPr>
        <w:br w:type="page"/>
      </w:r>
    </w:p>
    <w:p w:rsidR="008A191F" w:rsidRDefault="008A191F" w:rsidP="008A191F">
      <w:pPr>
        <w:spacing w:after="0" w:line="480" w:lineRule="auto"/>
        <w:jc w:val="center"/>
        <w:rPr>
          <w:rFonts w:ascii="Times New Roman" w:hAnsi="Times New Roman" w:cs="Times New Roman"/>
          <w:sz w:val="24"/>
          <w:szCs w:val="24"/>
        </w:rPr>
      </w:pPr>
      <w:bookmarkStart w:id="0" w:name="_GoBack"/>
      <w:r w:rsidRPr="00BB289B">
        <w:rPr>
          <w:rFonts w:ascii="Times New Roman" w:hAnsi="Times New Roman" w:cs="Times New Roman"/>
          <w:sz w:val="24"/>
          <w:szCs w:val="24"/>
        </w:rPr>
        <w:lastRenderedPageBreak/>
        <w:t>Financial Planning and Strategic Planning</w:t>
      </w:r>
    </w:p>
    <w:bookmarkEnd w:id="0"/>
    <w:p w:rsidR="00073097" w:rsidRDefault="00C13D38" w:rsidP="008A19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Financial planning refers to </w:t>
      </w:r>
      <w:r w:rsidR="00544687">
        <w:rPr>
          <w:rFonts w:ascii="Times New Roman" w:hAnsi="Times New Roman" w:cs="Times New Roman"/>
          <w:sz w:val="24"/>
          <w:szCs w:val="24"/>
        </w:rPr>
        <w:t>managing finances to attain a certain objective in a given time schedule. Strategic planning, on the other hand, refers to the deliberate process of evaluating the direction the business has to take, the goals to achieve and how to attain them within a particular time. In a successful company, the two strategies are somewhat inseparable, considering both are defined by objectives, analyses, amendment of</w:t>
      </w:r>
      <w:r w:rsidR="008A191F">
        <w:rPr>
          <w:rFonts w:ascii="Times New Roman" w:hAnsi="Times New Roman" w:cs="Times New Roman"/>
          <w:sz w:val="24"/>
          <w:szCs w:val="24"/>
        </w:rPr>
        <w:t xml:space="preserve"> policies and nursing outcomes </w:t>
      </w:r>
      <w:r w:rsidR="00544687">
        <w:rPr>
          <w:rFonts w:ascii="Times New Roman" w:hAnsi="Times New Roman" w:cs="Times New Roman"/>
          <w:sz w:val="24"/>
          <w:szCs w:val="24"/>
        </w:rPr>
        <w:t>(Wanda, 2019).</w:t>
      </w:r>
      <w:r>
        <w:rPr>
          <w:rFonts w:ascii="Times New Roman" w:hAnsi="Times New Roman" w:cs="Times New Roman"/>
          <w:sz w:val="24"/>
          <w:szCs w:val="24"/>
        </w:rPr>
        <w:t xml:space="preserve"> It is important to also grasp that both entities have to work hand in hand, for them to be fulfilled; creating a dependent relationship.</w:t>
      </w:r>
    </w:p>
    <w:p w:rsidR="00073097" w:rsidRDefault="00C13D38" w:rsidP="008A19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example is in evaluating a strategic </w:t>
      </w:r>
      <w:r w:rsidR="008A191F">
        <w:rPr>
          <w:rFonts w:ascii="Times New Roman" w:hAnsi="Times New Roman" w:cs="Times New Roman"/>
          <w:sz w:val="24"/>
          <w:szCs w:val="24"/>
        </w:rPr>
        <w:t>plan;</w:t>
      </w:r>
      <w:r>
        <w:rPr>
          <w:rFonts w:ascii="Times New Roman" w:hAnsi="Times New Roman" w:cs="Times New Roman"/>
          <w:sz w:val="24"/>
          <w:szCs w:val="24"/>
        </w:rPr>
        <w:t xml:space="preserve"> the degree of the objectives will be determined by the financial capabilities of the company, dragging in the financial planning aspect. It is at this point the company evaluates priorities and what they can do without within their financial stretch. In other words, the budget is the first entity that predestines which strategic plan to approve or implement.</w:t>
      </w:r>
    </w:p>
    <w:p w:rsidR="004F0834" w:rsidRDefault="00C13D38" w:rsidP="008A19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reverse relationship is also seen when the Strategic planning filters unnecessary cost, since the path to achieving the objectives is already in place. Unlike other instances, where a strategic plan is not used, companies may end up spending more since there is no proper guideline despite having enough capital to finance their expenses. Hence, strategic planning is uniquely efficient by eliminating inefficiency hiccups.</w:t>
      </w:r>
      <w:r w:rsidR="008A191F">
        <w:rPr>
          <w:rFonts w:ascii="Times New Roman" w:hAnsi="Times New Roman" w:cs="Times New Roman"/>
          <w:sz w:val="24"/>
          <w:szCs w:val="24"/>
        </w:rPr>
        <w:t xml:space="preserve"> </w:t>
      </w:r>
      <w:r>
        <w:rPr>
          <w:rFonts w:ascii="Times New Roman" w:hAnsi="Times New Roman" w:cs="Times New Roman"/>
          <w:sz w:val="24"/>
          <w:szCs w:val="24"/>
        </w:rPr>
        <w:t xml:space="preserve">Applying both entities in the functions of a company is a certain move of stability and growth, and their relationship is inseparable if the move is to be sustained (Wanda, 2019). </w:t>
      </w:r>
      <w:r w:rsidR="004F7F1E">
        <w:rPr>
          <w:rFonts w:ascii="Times New Roman" w:hAnsi="Times New Roman" w:cs="Times New Roman"/>
          <w:sz w:val="24"/>
          <w:szCs w:val="24"/>
        </w:rPr>
        <w:t>However, a disruption on one entity can restructure the e</w:t>
      </w:r>
      <w:r w:rsidR="008A191F">
        <w:rPr>
          <w:rFonts w:ascii="Times New Roman" w:hAnsi="Times New Roman" w:cs="Times New Roman"/>
          <w:sz w:val="24"/>
          <w:szCs w:val="24"/>
        </w:rPr>
        <w:t>ntire objective or compromise</w:t>
      </w:r>
      <w:r w:rsidR="004F7F1E">
        <w:rPr>
          <w:rFonts w:ascii="Times New Roman" w:hAnsi="Times New Roman" w:cs="Times New Roman"/>
          <w:sz w:val="24"/>
          <w:szCs w:val="24"/>
        </w:rPr>
        <w:t>.</w:t>
      </w:r>
    </w:p>
    <w:p w:rsidR="004F7F1E" w:rsidRDefault="004F7F1E" w:rsidP="004F7F1E">
      <w:pPr>
        <w:spacing w:line="480" w:lineRule="auto"/>
        <w:jc w:val="center"/>
        <w:rPr>
          <w:rFonts w:ascii="Times New Roman" w:hAnsi="Times New Roman" w:cs="Times New Roman"/>
          <w:sz w:val="24"/>
          <w:szCs w:val="24"/>
        </w:rPr>
      </w:pPr>
    </w:p>
    <w:p w:rsidR="004F7F1E" w:rsidRDefault="004F7F1E" w:rsidP="004F7F1E">
      <w:pPr>
        <w:spacing w:line="480" w:lineRule="auto"/>
        <w:jc w:val="center"/>
        <w:rPr>
          <w:rFonts w:ascii="Times New Roman" w:hAnsi="Times New Roman" w:cs="Times New Roman"/>
          <w:sz w:val="24"/>
          <w:szCs w:val="24"/>
        </w:rPr>
      </w:pPr>
    </w:p>
    <w:p w:rsidR="004F7F1E" w:rsidRPr="008A191F" w:rsidRDefault="00C13D38" w:rsidP="008A191F">
      <w:pPr>
        <w:spacing w:after="0" w:line="480" w:lineRule="auto"/>
        <w:contextualSpacing/>
        <w:jc w:val="center"/>
        <w:rPr>
          <w:rFonts w:ascii="Times New Roman" w:hAnsi="Times New Roman" w:cs="Times New Roman"/>
          <w:sz w:val="24"/>
          <w:szCs w:val="24"/>
        </w:rPr>
      </w:pPr>
      <w:r w:rsidRPr="008A191F">
        <w:rPr>
          <w:rFonts w:ascii="Times New Roman" w:hAnsi="Times New Roman" w:cs="Times New Roman"/>
          <w:sz w:val="24"/>
          <w:szCs w:val="24"/>
        </w:rPr>
        <w:t>References</w:t>
      </w:r>
    </w:p>
    <w:p w:rsidR="004F7F1E" w:rsidRPr="008A191F" w:rsidRDefault="00C13D38" w:rsidP="008A191F">
      <w:pPr>
        <w:spacing w:after="0" w:line="480" w:lineRule="auto"/>
        <w:ind w:left="720" w:hanging="720"/>
        <w:contextualSpacing/>
        <w:rPr>
          <w:rFonts w:ascii="Times New Roman" w:hAnsi="Times New Roman" w:cs="Times New Roman"/>
          <w:sz w:val="24"/>
          <w:szCs w:val="24"/>
        </w:rPr>
      </w:pPr>
      <w:r w:rsidRPr="008A191F">
        <w:rPr>
          <w:rFonts w:ascii="Times New Roman" w:hAnsi="Times New Roman" w:cs="Times New Roman"/>
          <w:sz w:val="24"/>
          <w:szCs w:val="24"/>
        </w:rPr>
        <w:t xml:space="preserve">Wanda Thibodeaux, 2019. The Relationship </w:t>
      </w:r>
      <w:r w:rsidR="008A191F" w:rsidRPr="008A191F">
        <w:rPr>
          <w:rFonts w:ascii="Times New Roman" w:hAnsi="Times New Roman" w:cs="Times New Roman"/>
          <w:sz w:val="24"/>
          <w:szCs w:val="24"/>
        </w:rPr>
        <w:t>between</w:t>
      </w:r>
      <w:r w:rsidRPr="008A191F">
        <w:rPr>
          <w:rFonts w:ascii="Times New Roman" w:hAnsi="Times New Roman" w:cs="Times New Roman"/>
          <w:sz w:val="24"/>
          <w:szCs w:val="24"/>
        </w:rPr>
        <w:t xml:space="preserve"> Strategic &amp; Financial Planning. Retrieved from; </w:t>
      </w:r>
      <w:hyperlink r:id="rId7" w:history="1">
        <w:r w:rsidRPr="008A191F">
          <w:rPr>
            <w:rStyle w:val="Hyperlink"/>
            <w:rFonts w:ascii="Times New Roman" w:hAnsi="Times New Roman" w:cs="Times New Roman"/>
            <w:sz w:val="24"/>
            <w:szCs w:val="24"/>
          </w:rPr>
          <w:t>https://smallbusiness.chron.com/relationship-between-strategic-financial-planning-21063.html</w:t>
        </w:r>
      </w:hyperlink>
    </w:p>
    <w:sectPr w:rsidR="004F7F1E" w:rsidRPr="008A191F" w:rsidSect="00BB28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B7A" w:rsidRDefault="00E02B7A">
      <w:pPr>
        <w:spacing w:after="0" w:line="240" w:lineRule="auto"/>
      </w:pPr>
      <w:r>
        <w:separator/>
      </w:r>
    </w:p>
  </w:endnote>
  <w:endnote w:type="continuationSeparator" w:id="0">
    <w:p w:rsidR="00E02B7A" w:rsidRDefault="00E0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B7A" w:rsidRDefault="00E02B7A">
      <w:pPr>
        <w:spacing w:after="0" w:line="240" w:lineRule="auto"/>
      </w:pPr>
      <w:r>
        <w:separator/>
      </w:r>
    </w:p>
  </w:footnote>
  <w:footnote w:type="continuationSeparator" w:id="0">
    <w:p w:rsidR="00E02B7A" w:rsidRDefault="00E02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B" w:rsidRPr="008A191F" w:rsidRDefault="008A191F" w:rsidP="008A191F">
    <w:pPr>
      <w:pStyle w:val="Header"/>
    </w:pPr>
    <w:r w:rsidRPr="00BB289B">
      <w:rPr>
        <w:rFonts w:ascii="Times New Roman" w:hAnsi="Times New Roman" w:cs="Times New Roman"/>
        <w:sz w:val="24"/>
        <w:szCs w:val="24"/>
      </w:rPr>
      <w:t>FINANCIAL PLANNING AND STRATEGIC PLANNING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9B" w:rsidRPr="00BB289B" w:rsidRDefault="00C13D38" w:rsidP="008A191F">
    <w:pPr>
      <w:tabs>
        <w:tab w:val="right" w:pos="9360"/>
      </w:tabs>
      <w:spacing w:line="480" w:lineRule="auto"/>
      <w:rPr>
        <w:rFonts w:ascii="Times New Roman" w:hAnsi="Times New Roman" w:cs="Times New Roman"/>
        <w:sz w:val="24"/>
        <w:szCs w:val="24"/>
      </w:rPr>
    </w:pPr>
    <w:r w:rsidRPr="00BB289B">
      <w:rPr>
        <w:rFonts w:ascii="Times New Roman" w:hAnsi="Times New Roman" w:cs="Times New Roman"/>
        <w:sz w:val="24"/>
        <w:szCs w:val="24"/>
      </w:rPr>
      <w:t xml:space="preserve">Running head: </w:t>
    </w:r>
    <w:r w:rsidR="008A191F" w:rsidRPr="00BB289B">
      <w:rPr>
        <w:rFonts w:ascii="Times New Roman" w:hAnsi="Times New Roman" w:cs="Times New Roman"/>
        <w:sz w:val="24"/>
        <w:szCs w:val="24"/>
      </w:rPr>
      <w:t>FINANCIAL PLANNING AND STRATEGIC PLANNING</w:t>
    </w:r>
    <w:r w:rsidR="008A191F">
      <w:rPr>
        <w:rFonts w:ascii="Times New Roman" w:hAnsi="Times New Roman" w:cs="Times New Roman"/>
        <w:sz w:val="24"/>
        <w:szCs w:val="24"/>
      </w:rPr>
      <w:tab/>
    </w:r>
    <w:r w:rsidR="008A191F">
      <w:rPr>
        <w:rFonts w:ascii="Times New Roman" w:hAnsi="Times New Roman" w:cs="Times New Roman"/>
        <w:sz w:val="24"/>
        <w:szCs w:val="24"/>
      </w:rPr>
      <w:fldChar w:fldCharType="begin"/>
    </w:r>
    <w:r w:rsidR="008A191F">
      <w:rPr>
        <w:rFonts w:ascii="Times New Roman" w:hAnsi="Times New Roman" w:cs="Times New Roman"/>
        <w:sz w:val="24"/>
        <w:szCs w:val="24"/>
      </w:rPr>
      <w:instrText xml:space="preserve"> PAGE  \* Arabic  \* MERGEFORMAT </w:instrText>
    </w:r>
    <w:r w:rsidR="008A191F">
      <w:rPr>
        <w:rFonts w:ascii="Times New Roman" w:hAnsi="Times New Roman" w:cs="Times New Roman"/>
        <w:sz w:val="24"/>
        <w:szCs w:val="24"/>
      </w:rPr>
      <w:fldChar w:fldCharType="separate"/>
    </w:r>
    <w:r w:rsidR="00E02B7A">
      <w:rPr>
        <w:rFonts w:ascii="Times New Roman" w:hAnsi="Times New Roman" w:cs="Times New Roman"/>
        <w:noProof/>
        <w:sz w:val="24"/>
        <w:szCs w:val="24"/>
      </w:rPr>
      <w:t>1</w:t>
    </w:r>
    <w:r w:rsidR="008A191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89B"/>
    <w:rsid w:val="00073097"/>
    <w:rsid w:val="00244DD8"/>
    <w:rsid w:val="002E7761"/>
    <w:rsid w:val="00492826"/>
    <w:rsid w:val="004F0834"/>
    <w:rsid w:val="004F7F1E"/>
    <w:rsid w:val="0052252A"/>
    <w:rsid w:val="00544687"/>
    <w:rsid w:val="00822E12"/>
    <w:rsid w:val="008A191F"/>
    <w:rsid w:val="008E1118"/>
    <w:rsid w:val="00986AED"/>
    <w:rsid w:val="00BB289B"/>
    <w:rsid w:val="00C13D38"/>
    <w:rsid w:val="00E02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89B"/>
  </w:style>
  <w:style w:type="paragraph" w:styleId="Footer">
    <w:name w:val="footer"/>
    <w:basedOn w:val="Normal"/>
    <w:link w:val="FooterChar"/>
    <w:uiPriority w:val="99"/>
    <w:unhideWhenUsed/>
    <w:rsid w:val="00BB2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89B"/>
  </w:style>
  <w:style w:type="character" w:styleId="Hyperlink">
    <w:name w:val="Hyperlink"/>
    <w:basedOn w:val="DefaultParagraphFont"/>
    <w:uiPriority w:val="99"/>
    <w:unhideWhenUsed/>
    <w:rsid w:val="004F7F1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89B"/>
  </w:style>
  <w:style w:type="paragraph" w:styleId="Footer">
    <w:name w:val="footer"/>
    <w:basedOn w:val="Normal"/>
    <w:link w:val="FooterChar"/>
    <w:uiPriority w:val="99"/>
    <w:unhideWhenUsed/>
    <w:rsid w:val="00BB2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89B"/>
  </w:style>
  <w:style w:type="character" w:styleId="Hyperlink">
    <w:name w:val="Hyperlink"/>
    <w:basedOn w:val="DefaultParagraphFont"/>
    <w:uiPriority w:val="99"/>
    <w:unhideWhenUsed/>
    <w:rsid w:val="004F7F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llbusiness.chron.com/relationship-between-strategic-financial-planning-21063.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2019-03-29T12:56:00Z</dcterms:created>
  <dcterms:modified xsi:type="dcterms:W3CDTF">2019-03-29T12:56:00Z</dcterms:modified>
</cp:coreProperties>
</file>